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D7DE" w14:textId="77777777" w:rsidR="00FC66FF" w:rsidRPr="00F82201" w:rsidRDefault="00FC66FF" w:rsidP="00FC66FF">
      <w:pPr>
        <w:autoSpaceDE/>
        <w:autoSpaceDN/>
        <w:spacing w:after="0"/>
        <w:jc w:val="right"/>
        <w:rPr>
          <w:rFonts w:ascii="Arial" w:hAnsi="Arial" w:cs="Arial"/>
          <w:b/>
          <w:kern w:val="0"/>
          <w:sz w:val="32"/>
          <w:szCs w:val="32"/>
        </w:rPr>
      </w:pPr>
      <w:r w:rsidRPr="00F82201">
        <w:rPr>
          <w:rFonts w:ascii="Arial" w:hAnsi="Arial" w:cs="Arial"/>
          <w:b/>
          <w:kern w:val="0"/>
          <w:sz w:val="32"/>
          <w:szCs w:val="32"/>
        </w:rPr>
        <w:t>Приложение 7</w:t>
      </w:r>
    </w:p>
    <w:p w14:paraId="3D071E4A" w14:textId="77777777" w:rsidR="00FC66FF" w:rsidRPr="00F82201" w:rsidRDefault="00FC66FF" w:rsidP="00FC66FF">
      <w:pPr>
        <w:autoSpaceDE/>
        <w:autoSpaceDN/>
        <w:spacing w:after="0"/>
        <w:ind w:left="2302"/>
        <w:jc w:val="right"/>
        <w:rPr>
          <w:rFonts w:ascii="Arial" w:hAnsi="Arial" w:cs="Arial"/>
          <w:kern w:val="0"/>
        </w:rPr>
      </w:pPr>
      <w:r w:rsidRPr="00F82201">
        <w:rPr>
          <w:rFonts w:ascii="Arial" w:hAnsi="Arial" w:cs="Arial"/>
          <w:kern w:val="0"/>
        </w:rPr>
        <w:t>к решению Совета депутатов</w:t>
      </w:r>
      <w:r w:rsidRPr="00F82201">
        <w:rPr>
          <w:rFonts w:ascii="Arial" w:hAnsi="Arial" w:cs="Arial"/>
          <w:kern w:val="0"/>
        </w:rPr>
        <w:br/>
        <w:t>Ветлужского муниципального округа</w:t>
      </w:r>
      <w:r w:rsidRPr="00F82201">
        <w:rPr>
          <w:rFonts w:ascii="Arial" w:hAnsi="Arial" w:cs="Arial"/>
          <w:kern w:val="0"/>
        </w:rPr>
        <w:br/>
        <w:t xml:space="preserve">Нижегородской области </w:t>
      </w:r>
    </w:p>
    <w:p w14:paraId="5521D107" w14:textId="77777777" w:rsidR="00FC66FF" w:rsidRPr="00F82201" w:rsidRDefault="00FC66FF" w:rsidP="00FC66FF">
      <w:pPr>
        <w:autoSpaceDE/>
        <w:autoSpaceDN/>
        <w:spacing w:after="0"/>
        <w:ind w:left="2302"/>
        <w:jc w:val="right"/>
        <w:rPr>
          <w:rFonts w:ascii="Arial" w:hAnsi="Arial" w:cs="Arial"/>
          <w:kern w:val="0"/>
        </w:rPr>
      </w:pPr>
      <w:r w:rsidRPr="00F82201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18.12.2024 г. </w:t>
      </w:r>
      <w:r w:rsidRPr="00F82201">
        <w:rPr>
          <w:rFonts w:ascii="Arial" w:hAnsi="Arial" w:cs="Arial"/>
          <w:kern w:val="0"/>
        </w:rPr>
        <w:t xml:space="preserve">№ </w:t>
      </w:r>
      <w:r>
        <w:rPr>
          <w:rFonts w:ascii="Arial" w:hAnsi="Arial" w:cs="Arial"/>
          <w:kern w:val="0"/>
        </w:rPr>
        <w:t>89</w:t>
      </w:r>
    </w:p>
    <w:p w14:paraId="0D5CD2B6" w14:textId="77777777" w:rsidR="00FC66FF" w:rsidRPr="00F82201" w:rsidRDefault="00FC66FF" w:rsidP="00FC66FF">
      <w:pPr>
        <w:autoSpaceDE/>
        <w:autoSpaceDN/>
        <w:spacing w:after="0"/>
        <w:ind w:left="2302"/>
        <w:jc w:val="right"/>
        <w:rPr>
          <w:rFonts w:ascii="Arial" w:hAnsi="Arial" w:cs="Arial"/>
          <w:kern w:val="0"/>
        </w:rPr>
      </w:pPr>
    </w:p>
    <w:p w14:paraId="3D0C4970" w14:textId="77777777" w:rsidR="00FC66FF" w:rsidRPr="00F82201" w:rsidRDefault="00FC66FF" w:rsidP="00FC66F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</w:p>
    <w:p w14:paraId="1B6A25CE" w14:textId="77777777" w:rsidR="00FC66FF" w:rsidRPr="00F82201" w:rsidRDefault="00FC66FF" w:rsidP="00FC66F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F82201">
        <w:rPr>
          <w:rFonts w:ascii="Arial" w:hAnsi="Arial" w:cs="Arial"/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14:paraId="52391AB0" w14:textId="77777777" w:rsidR="00FC66FF" w:rsidRPr="00F82201" w:rsidRDefault="00FC66FF" w:rsidP="00FC66F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F82201">
        <w:rPr>
          <w:rFonts w:ascii="Arial" w:hAnsi="Arial" w:cs="Arial"/>
          <w:b/>
          <w:bCs/>
          <w:sz w:val="32"/>
          <w:szCs w:val="32"/>
        </w:rPr>
        <w:t>Ветлужского муниципального округа на 2025 год и на плановый период 2026 и 2027 годов</w:t>
      </w:r>
    </w:p>
    <w:tbl>
      <w:tblPr>
        <w:tblpPr w:leftFromText="180" w:rightFromText="180" w:vertAnchor="text" w:horzAnchor="margin" w:tblpX="-76" w:tblpY="41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701"/>
        <w:gridCol w:w="1842"/>
        <w:gridCol w:w="1985"/>
      </w:tblGrid>
      <w:tr w:rsidR="00FC66FF" w:rsidRPr="00F82201" w14:paraId="033BDB75" w14:textId="77777777" w:rsidTr="006B3975">
        <w:tc>
          <w:tcPr>
            <w:tcW w:w="817" w:type="dxa"/>
            <w:vAlign w:val="center"/>
          </w:tcPr>
          <w:p w14:paraId="73C1BD62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F82201">
              <w:rPr>
                <w:rFonts w:ascii="Arial" w:hAnsi="Arial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4253" w:type="dxa"/>
            <w:vAlign w:val="center"/>
          </w:tcPr>
          <w:p w14:paraId="6A8B4492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F82201">
              <w:rPr>
                <w:rFonts w:ascii="Arial" w:hAnsi="Arial" w:cs="Arial"/>
                <w:b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701" w:type="dxa"/>
            <w:vAlign w:val="center"/>
          </w:tcPr>
          <w:p w14:paraId="7BD28B7F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F82201">
              <w:rPr>
                <w:rFonts w:ascii="Arial" w:hAnsi="Arial" w:cs="Arial"/>
                <w:b/>
                <w:sz w:val="22"/>
                <w:szCs w:val="22"/>
              </w:rPr>
              <w:t>2025 год</w:t>
            </w:r>
          </w:p>
        </w:tc>
        <w:tc>
          <w:tcPr>
            <w:tcW w:w="1842" w:type="dxa"/>
            <w:vAlign w:val="center"/>
          </w:tcPr>
          <w:p w14:paraId="573E8E02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F82201">
              <w:rPr>
                <w:rFonts w:ascii="Arial" w:hAnsi="Arial" w:cs="Arial"/>
                <w:b/>
                <w:sz w:val="22"/>
                <w:szCs w:val="22"/>
              </w:rPr>
              <w:t>2026 год</w:t>
            </w:r>
          </w:p>
        </w:tc>
        <w:tc>
          <w:tcPr>
            <w:tcW w:w="1985" w:type="dxa"/>
            <w:vAlign w:val="center"/>
          </w:tcPr>
          <w:p w14:paraId="15DABAC5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F82201">
              <w:rPr>
                <w:rFonts w:ascii="Arial" w:hAnsi="Arial" w:cs="Arial"/>
                <w:b/>
                <w:sz w:val="22"/>
                <w:szCs w:val="22"/>
              </w:rPr>
              <w:t>2027 год</w:t>
            </w:r>
          </w:p>
        </w:tc>
      </w:tr>
      <w:tr w:rsidR="00FC66FF" w:rsidRPr="00F82201" w14:paraId="119E5C66" w14:textId="77777777" w:rsidTr="006B3975">
        <w:tc>
          <w:tcPr>
            <w:tcW w:w="817" w:type="dxa"/>
          </w:tcPr>
          <w:p w14:paraId="2A5EBA5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0F1FAD92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1701" w:type="dxa"/>
            <w:vAlign w:val="center"/>
          </w:tcPr>
          <w:p w14:paraId="4D527E3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2" w:type="dxa"/>
            <w:vAlign w:val="center"/>
          </w:tcPr>
          <w:p w14:paraId="70C135C8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 xml:space="preserve">0 </w:t>
            </w:r>
          </w:p>
        </w:tc>
        <w:tc>
          <w:tcPr>
            <w:tcW w:w="1985" w:type="dxa"/>
            <w:vAlign w:val="center"/>
          </w:tcPr>
          <w:p w14:paraId="3F393B22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</w:tr>
      <w:tr w:rsidR="00FC66FF" w:rsidRPr="00F82201" w14:paraId="05419258" w14:textId="77777777" w:rsidTr="006B3975">
        <w:tc>
          <w:tcPr>
            <w:tcW w:w="817" w:type="dxa"/>
          </w:tcPr>
          <w:p w14:paraId="034B6EC1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7FE49057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lang w:val="en-US"/>
              </w:rPr>
            </w:pPr>
            <w:r w:rsidRPr="00F82201">
              <w:rPr>
                <w:rFonts w:ascii="Arial" w:hAnsi="Arial" w:cs="Arial"/>
                <w:b/>
              </w:rPr>
              <w:t>в том числе</w:t>
            </w:r>
            <w:r w:rsidRPr="00F82201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701" w:type="dxa"/>
          </w:tcPr>
          <w:p w14:paraId="7E825C94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A269E2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68E899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FC66FF" w:rsidRPr="00F82201" w14:paraId="70DA8ABC" w14:textId="77777777" w:rsidTr="006B3975">
        <w:trPr>
          <w:trHeight w:val="410"/>
        </w:trPr>
        <w:tc>
          <w:tcPr>
            <w:tcW w:w="817" w:type="dxa"/>
          </w:tcPr>
          <w:p w14:paraId="3F97F2B1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253" w:type="dxa"/>
          </w:tcPr>
          <w:p w14:paraId="43463709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Муниципальные ценные бумаги</w:t>
            </w:r>
          </w:p>
        </w:tc>
        <w:tc>
          <w:tcPr>
            <w:tcW w:w="1701" w:type="dxa"/>
            <w:vAlign w:val="center"/>
          </w:tcPr>
          <w:p w14:paraId="77BA19BA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2" w:type="dxa"/>
            <w:vAlign w:val="center"/>
          </w:tcPr>
          <w:p w14:paraId="3979DD05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14:paraId="1320EAC0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</w:tr>
      <w:tr w:rsidR="00FC66FF" w:rsidRPr="00F82201" w14:paraId="7ED2683F" w14:textId="77777777" w:rsidTr="006B3975">
        <w:tc>
          <w:tcPr>
            <w:tcW w:w="817" w:type="dxa"/>
          </w:tcPr>
          <w:p w14:paraId="0B0936FA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1.1.</w:t>
            </w:r>
          </w:p>
        </w:tc>
        <w:tc>
          <w:tcPr>
            <w:tcW w:w="4253" w:type="dxa"/>
          </w:tcPr>
          <w:p w14:paraId="7B8EBEDA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Объем размещения</w:t>
            </w:r>
          </w:p>
        </w:tc>
        <w:tc>
          <w:tcPr>
            <w:tcW w:w="1701" w:type="dxa"/>
          </w:tcPr>
          <w:p w14:paraId="2E3CAD94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14:paraId="68DBCE52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</w:tcPr>
          <w:p w14:paraId="53870B8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</w:tr>
      <w:tr w:rsidR="00FC66FF" w:rsidRPr="00F82201" w14:paraId="0830A72F" w14:textId="77777777" w:rsidTr="006B3975">
        <w:tc>
          <w:tcPr>
            <w:tcW w:w="817" w:type="dxa"/>
          </w:tcPr>
          <w:p w14:paraId="68F64526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AC7C435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предельный срок размещения</w:t>
            </w:r>
          </w:p>
        </w:tc>
        <w:tc>
          <w:tcPr>
            <w:tcW w:w="1701" w:type="dxa"/>
          </w:tcPr>
          <w:p w14:paraId="6CBEF354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489C1B1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3D89DF5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FC66FF" w:rsidRPr="00F82201" w14:paraId="173729D6" w14:textId="77777777" w:rsidTr="006B3975">
        <w:tc>
          <w:tcPr>
            <w:tcW w:w="817" w:type="dxa"/>
          </w:tcPr>
          <w:p w14:paraId="4D8A6E1F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1.2.</w:t>
            </w:r>
          </w:p>
        </w:tc>
        <w:tc>
          <w:tcPr>
            <w:tcW w:w="4253" w:type="dxa"/>
          </w:tcPr>
          <w:p w14:paraId="52AF7001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701" w:type="dxa"/>
          </w:tcPr>
          <w:p w14:paraId="2F68C0EA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14:paraId="60BD8FB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</w:tcPr>
          <w:p w14:paraId="633F8751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</w:tr>
      <w:tr w:rsidR="00FC66FF" w:rsidRPr="00F82201" w14:paraId="068E5C16" w14:textId="77777777" w:rsidTr="006B3975">
        <w:tc>
          <w:tcPr>
            <w:tcW w:w="817" w:type="dxa"/>
          </w:tcPr>
          <w:p w14:paraId="3A4CB070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253" w:type="dxa"/>
          </w:tcPr>
          <w:p w14:paraId="2B198D48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Кредиты, полученные от кредитных организаций, иностранных банков и международных финансовых организаций</w:t>
            </w:r>
          </w:p>
        </w:tc>
        <w:tc>
          <w:tcPr>
            <w:tcW w:w="1701" w:type="dxa"/>
            <w:vAlign w:val="center"/>
          </w:tcPr>
          <w:p w14:paraId="0E4DDFC5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2" w:type="dxa"/>
            <w:vAlign w:val="center"/>
          </w:tcPr>
          <w:p w14:paraId="5C8E4F86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14:paraId="5A8DA20B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</w:tr>
      <w:tr w:rsidR="00FC66FF" w:rsidRPr="00F82201" w14:paraId="195432C8" w14:textId="77777777" w:rsidTr="006B3975">
        <w:tc>
          <w:tcPr>
            <w:tcW w:w="817" w:type="dxa"/>
          </w:tcPr>
          <w:p w14:paraId="1E6F748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2.1.</w:t>
            </w:r>
          </w:p>
        </w:tc>
        <w:tc>
          <w:tcPr>
            <w:tcW w:w="4253" w:type="dxa"/>
          </w:tcPr>
          <w:p w14:paraId="34D67C9E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701" w:type="dxa"/>
          </w:tcPr>
          <w:p w14:paraId="237792DD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14:paraId="3D49FD7B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</w:tcPr>
          <w:p w14:paraId="5A8E1F50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</w:tr>
      <w:tr w:rsidR="00FC66FF" w:rsidRPr="00F82201" w14:paraId="220452F5" w14:textId="77777777" w:rsidTr="006B3975">
        <w:tc>
          <w:tcPr>
            <w:tcW w:w="817" w:type="dxa"/>
          </w:tcPr>
          <w:p w14:paraId="4E2CD9A7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9A6C1F2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701" w:type="dxa"/>
          </w:tcPr>
          <w:p w14:paraId="7D6B386D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560B3CC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9DE58E0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FC66FF" w:rsidRPr="00F82201" w14:paraId="19DF46D8" w14:textId="77777777" w:rsidTr="006B3975">
        <w:tc>
          <w:tcPr>
            <w:tcW w:w="817" w:type="dxa"/>
          </w:tcPr>
          <w:p w14:paraId="1AEF42B8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2.2.</w:t>
            </w:r>
          </w:p>
        </w:tc>
        <w:tc>
          <w:tcPr>
            <w:tcW w:w="4253" w:type="dxa"/>
          </w:tcPr>
          <w:p w14:paraId="67DF4BC8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701" w:type="dxa"/>
          </w:tcPr>
          <w:p w14:paraId="7C6B27AC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14:paraId="35DDE087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</w:tcPr>
          <w:p w14:paraId="1BFB7C61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</w:tr>
      <w:tr w:rsidR="00FC66FF" w:rsidRPr="00F82201" w14:paraId="33C7CDFF" w14:textId="77777777" w:rsidTr="006B3975">
        <w:tc>
          <w:tcPr>
            <w:tcW w:w="817" w:type="dxa"/>
          </w:tcPr>
          <w:p w14:paraId="25AD8963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253" w:type="dxa"/>
          </w:tcPr>
          <w:p w14:paraId="0D7C684B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14:paraId="78B9CA1A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2" w:type="dxa"/>
            <w:vAlign w:val="center"/>
          </w:tcPr>
          <w:p w14:paraId="0A8B44E1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14:paraId="1BDE21EA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  <w:b/>
              </w:rPr>
            </w:pPr>
            <w:r w:rsidRPr="00F82201">
              <w:rPr>
                <w:rFonts w:ascii="Arial" w:hAnsi="Arial" w:cs="Arial"/>
                <w:b/>
              </w:rPr>
              <w:t>0</w:t>
            </w:r>
          </w:p>
        </w:tc>
      </w:tr>
      <w:tr w:rsidR="00FC66FF" w:rsidRPr="00F82201" w14:paraId="277F0727" w14:textId="77777777" w:rsidTr="006B3975">
        <w:tc>
          <w:tcPr>
            <w:tcW w:w="817" w:type="dxa"/>
          </w:tcPr>
          <w:p w14:paraId="13368E20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3.1.</w:t>
            </w:r>
          </w:p>
        </w:tc>
        <w:tc>
          <w:tcPr>
            <w:tcW w:w="4253" w:type="dxa"/>
          </w:tcPr>
          <w:p w14:paraId="2EF716FA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701" w:type="dxa"/>
            <w:vAlign w:val="center"/>
          </w:tcPr>
          <w:p w14:paraId="583934E2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vAlign w:val="center"/>
          </w:tcPr>
          <w:p w14:paraId="25AEA78E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vAlign w:val="center"/>
          </w:tcPr>
          <w:p w14:paraId="385ECA2E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</w:tr>
      <w:tr w:rsidR="00FC66FF" w:rsidRPr="00F82201" w14:paraId="48275F0A" w14:textId="77777777" w:rsidTr="006B3975">
        <w:tc>
          <w:tcPr>
            <w:tcW w:w="817" w:type="dxa"/>
          </w:tcPr>
          <w:p w14:paraId="4F421EBC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6A1FBA6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</w:rPr>
            </w:pPr>
            <w:r w:rsidRPr="00F82201">
              <w:rPr>
                <w:rFonts w:ascii="Arial" w:hAnsi="Arial" w:cs="Arial"/>
                <w:snapToGrid w:val="0"/>
              </w:rPr>
              <w:t>в том числе:</w:t>
            </w:r>
          </w:p>
          <w:p w14:paraId="7F3FD19D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  <w:snapToGrid w:val="0"/>
              </w:rPr>
              <w:t>бюджетные кредиты, полученные из областного бюджета на частичное покрытие дефицита бюджета Ветлужского муниципального округа</w:t>
            </w:r>
          </w:p>
        </w:tc>
        <w:tc>
          <w:tcPr>
            <w:tcW w:w="1701" w:type="dxa"/>
            <w:vAlign w:val="center"/>
          </w:tcPr>
          <w:p w14:paraId="4E596AB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vAlign w:val="center"/>
          </w:tcPr>
          <w:p w14:paraId="57600A41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vAlign w:val="center"/>
          </w:tcPr>
          <w:p w14:paraId="1A7651A8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</w:tr>
      <w:tr w:rsidR="00FC66FF" w:rsidRPr="00F82201" w14:paraId="0427BDF5" w14:textId="77777777" w:rsidTr="006B3975">
        <w:tc>
          <w:tcPr>
            <w:tcW w:w="817" w:type="dxa"/>
          </w:tcPr>
          <w:p w14:paraId="2975E7A3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B442C5C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701" w:type="dxa"/>
          </w:tcPr>
          <w:p w14:paraId="71669E95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8DEC02E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47F568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FC66FF" w:rsidRPr="00F82201" w14:paraId="2789A6CC" w14:textId="77777777" w:rsidTr="006B3975">
        <w:tc>
          <w:tcPr>
            <w:tcW w:w="817" w:type="dxa"/>
          </w:tcPr>
          <w:p w14:paraId="03AF20F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3.2.</w:t>
            </w:r>
          </w:p>
        </w:tc>
        <w:tc>
          <w:tcPr>
            <w:tcW w:w="4253" w:type="dxa"/>
          </w:tcPr>
          <w:p w14:paraId="70909013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701" w:type="dxa"/>
            <w:vAlign w:val="center"/>
          </w:tcPr>
          <w:p w14:paraId="74F41BC4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vAlign w:val="center"/>
          </w:tcPr>
          <w:p w14:paraId="53DA1993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vAlign w:val="center"/>
          </w:tcPr>
          <w:p w14:paraId="7114017A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</w:tr>
      <w:tr w:rsidR="00FC66FF" w:rsidRPr="00F82201" w14:paraId="4AA5E74B" w14:textId="77777777" w:rsidTr="006B3975">
        <w:tc>
          <w:tcPr>
            <w:tcW w:w="817" w:type="dxa"/>
          </w:tcPr>
          <w:p w14:paraId="66D0B527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6FC27939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</w:rPr>
            </w:pPr>
            <w:r w:rsidRPr="00F82201">
              <w:rPr>
                <w:rFonts w:ascii="Arial" w:hAnsi="Arial" w:cs="Arial"/>
                <w:snapToGrid w:val="0"/>
              </w:rPr>
              <w:t>в том числе:</w:t>
            </w:r>
          </w:p>
          <w:p w14:paraId="12B17AAB" w14:textId="77777777" w:rsidR="00FC66FF" w:rsidRPr="00F82201" w:rsidRDefault="00FC66FF" w:rsidP="006B3975">
            <w:pPr>
              <w:overflowPunct w:val="0"/>
              <w:adjustRightInd w:val="0"/>
              <w:spacing w:after="0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  <w:snapToGrid w:val="0"/>
              </w:rPr>
              <w:t>бюджетные кредиты, полученные из областного бюджета на частичное покрытие дефицита бюджета Ветлужского муниципального округа</w:t>
            </w:r>
          </w:p>
        </w:tc>
        <w:tc>
          <w:tcPr>
            <w:tcW w:w="1701" w:type="dxa"/>
            <w:vAlign w:val="center"/>
          </w:tcPr>
          <w:p w14:paraId="3DBBA872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vAlign w:val="center"/>
          </w:tcPr>
          <w:p w14:paraId="6339EB56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vAlign w:val="center"/>
          </w:tcPr>
          <w:p w14:paraId="40063ED9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right"/>
              <w:textAlignment w:val="baseline"/>
              <w:rPr>
                <w:rFonts w:ascii="Arial" w:hAnsi="Arial" w:cs="Arial"/>
              </w:rPr>
            </w:pPr>
            <w:r w:rsidRPr="00F82201">
              <w:rPr>
                <w:rFonts w:ascii="Arial" w:hAnsi="Arial" w:cs="Arial"/>
              </w:rPr>
              <w:t>0</w:t>
            </w:r>
          </w:p>
        </w:tc>
      </w:tr>
    </w:tbl>
    <w:p w14:paraId="59A707A1" w14:textId="77777777" w:rsidR="00FC66FF" w:rsidRPr="00A83437" w:rsidRDefault="00FC66FF" w:rsidP="00FC66FF">
      <w:pPr>
        <w:spacing w:after="0"/>
        <w:rPr>
          <w:vanish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236"/>
        <w:gridCol w:w="9937"/>
      </w:tblGrid>
      <w:tr w:rsidR="00FC66FF" w:rsidRPr="00F82201" w14:paraId="4442A51C" w14:textId="77777777" w:rsidTr="006B3975">
        <w:tc>
          <w:tcPr>
            <w:tcW w:w="236" w:type="dxa"/>
          </w:tcPr>
          <w:p w14:paraId="77DC8E17" w14:textId="77777777" w:rsidR="00FC66FF" w:rsidRPr="00F82201" w:rsidRDefault="00FC66FF" w:rsidP="006B3975">
            <w:pPr>
              <w:overflowPunct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kern w:val="0"/>
              </w:rPr>
            </w:pPr>
          </w:p>
        </w:tc>
        <w:tc>
          <w:tcPr>
            <w:tcW w:w="9937" w:type="dxa"/>
          </w:tcPr>
          <w:p w14:paraId="63440A0E" w14:textId="77777777" w:rsidR="00FC66FF" w:rsidRPr="00F82201" w:rsidRDefault="00FC66FF" w:rsidP="006B3975">
            <w:pPr>
              <w:overflowPunct w:val="0"/>
              <w:adjustRightInd w:val="0"/>
              <w:spacing w:after="0"/>
              <w:ind w:left="1168"/>
              <w:jc w:val="right"/>
              <w:textAlignment w:val="baseline"/>
              <w:rPr>
                <w:rFonts w:ascii="Arial" w:hAnsi="Arial" w:cs="Arial"/>
                <w:kern w:val="0"/>
              </w:rPr>
            </w:pPr>
          </w:p>
        </w:tc>
      </w:tr>
    </w:tbl>
    <w:p w14:paraId="6F9CF51A" w14:textId="4BC4FDD6" w:rsidR="00057912" w:rsidRDefault="00FC66FF">
      <w:r>
        <w:rPr>
          <w:rFonts w:ascii="Arial" w:hAnsi="Arial" w:cs="Arial"/>
        </w:rPr>
        <w:br w:type="page"/>
      </w:r>
    </w:p>
    <w:sectPr w:rsidR="00057912" w:rsidSect="00FC66FF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8C"/>
    <w:rsid w:val="00057912"/>
    <w:rsid w:val="00723B8C"/>
    <w:rsid w:val="00F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34425-DFF6-4D3E-9139-8916C70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6F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2025-05-22T11:10:00Z</dcterms:created>
  <dcterms:modified xsi:type="dcterms:W3CDTF">2025-05-22T11:10:00Z</dcterms:modified>
</cp:coreProperties>
</file>